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22F2D" w14:textId="77777777" w:rsidR="00BB4298" w:rsidRDefault="00BB4298" w:rsidP="00BB429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FLORIDA POLYGRAPH ASSOCIATION</w:t>
      </w:r>
    </w:p>
    <w:p w14:paraId="3868996E" w14:textId="77777777" w:rsidR="00BB4298" w:rsidRPr="00AB05E5" w:rsidRDefault="00BB4298" w:rsidP="00BB4298">
      <w:pPr>
        <w:spacing w:line="240" w:lineRule="auto"/>
        <w:jc w:val="center"/>
        <w:rPr>
          <w:rFonts w:ascii="Times New Roman" w:hAnsi="Times New Roman" w:cs="Times New Roman"/>
          <w:b/>
          <w:sz w:val="24"/>
          <w:szCs w:val="24"/>
        </w:rPr>
      </w:pPr>
      <w:r w:rsidRPr="00AB05E5">
        <w:rPr>
          <w:rFonts w:ascii="Times New Roman" w:hAnsi="Times New Roman" w:cs="Times New Roman"/>
          <w:b/>
          <w:sz w:val="24"/>
          <w:szCs w:val="24"/>
        </w:rPr>
        <w:t xml:space="preserve"> STANDARDS AND PRI</w:t>
      </w:r>
      <w:r>
        <w:rPr>
          <w:rFonts w:ascii="Times New Roman" w:hAnsi="Times New Roman" w:cs="Times New Roman"/>
          <w:b/>
          <w:sz w:val="24"/>
          <w:szCs w:val="24"/>
        </w:rPr>
        <w:t>N</w:t>
      </w:r>
      <w:r w:rsidRPr="00AB05E5">
        <w:rPr>
          <w:rFonts w:ascii="Times New Roman" w:hAnsi="Times New Roman" w:cs="Times New Roman"/>
          <w:b/>
          <w:sz w:val="24"/>
          <w:szCs w:val="24"/>
        </w:rPr>
        <w:t>CIPLES OF PRACTICE</w:t>
      </w:r>
    </w:p>
    <w:p w14:paraId="1FD2E0C3" w14:textId="77777777" w:rsidR="00BB4298" w:rsidRDefault="00BB4298" w:rsidP="00BB4298">
      <w:pPr>
        <w:spacing w:line="240" w:lineRule="auto"/>
        <w:jc w:val="center"/>
        <w:rPr>
          <w:rFonts w:ascii="Times New Roman" w:hAnsi="Times New Roman" w:cs="Times New Roman"/>
          <w:sz w:val="24"/>
          <w:szCs w:val="24"/>
        </w:rPr>
      </w:pPr>
      <w:r w:rsidRPr="00AB05E5">
        <w:rPr>
          <w:rFonts w:ascii="Times New Roman" w:hAnsi="Times New Roman" w:cs="Times New Roman"/>
          <w:sz w:val="24"/>
          <w:szCs w:val="24"/>
        </w:rPr>
        <w:t>(</w:t>
      </w:r>
      <w:r>
        <w:rPr>
          <w:rFonts w:ascii="Times New Roman" w:hAnsi="Times New Roman" w:cs="Times New Roman"/>
          <w:sz w:val="24"/>
          <w:szCs w:val="24"/>
        </w:rPr>
        <w:t>Adopted June 2019</w:t>
      </w:r>
      <w:r w:rsidRPr="00AB05E5">
        <w:rPr>
          <w:rFonts w:ascii="Times New Roman" w:hAnsi="Times New Roman" w:cs="Times New Roman"/>
          <w:sz w:val="24"/>
          <w:szCs w:val="24"/>
        </w:rPr>
        <w:t>)</w:t>
      </w:r>
    </w:p>
    <w:p w14:paraId="182D1F27" w14:textId="6A1A9160" w:rsidR="00DB65EC" w:rsidRDefault="00DB65EC" w:rsidP="00BB4298">
      <w:pPr>
        <w:pStyle w:val="NoSpacing"/>
        <w:jc w:val="center"/>
        <w:rPr>
          <w:b/>
          <w:bCs/>
          <w:sz w:val="24"/>
          <w:szCs w:val="24"/>
        </w:rPr>
      </w:pPr>
    </w:p>
    <w:p w14:paraId="5F267114" w14:textId="38BE3FB3" w:rsidR="00BB4298" w:rsidRPr="00BB4298" w:rsidRDefault="00BB4298" w:rsidP="00BB4298">
      <w:pPr>
        <w:pStyle w:val="ListParagraph"/>
        <w:numPr>
          <w:ilvl w:val="0"/>
          <w:numId w:val="6"/>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B4298">
        <w:rPr>
          <w:rFonts w:ascii="Times New Roman" w:hAnsi="Times New Roman" w:cs="Times New Roman"/>
          <w:b/>
          <w:sz w:val="24"/>
          <w:szCs w:val="24"/>
        </w:rPr>
        <w:t xml:space="preserve">   </w:t>
      </w:r>
      <w:r w:rsidRPr="00BB4298">
        <w:rPr>
          <w:rFonts w:ascii="Times New Roman" w:hAnsi="Times New Roman" w:cs="Times New Roman"/>
          <w:b/>
          <w:sz w:val="24"/>
          <w:szCs w:val="24"/>
        </w:rPr>
        <w:t>Post-Conviction Sex Offender Testing</w:t>
      </w:r>
    </w:p>
    <w:p w14:paraId="60CCF8E9" w14:textId="77777777" w:rsidR="00BB4298" w:rsidRDefault="00BB4298" w:rsidP="00BB4298">
      <w:pPr>
        <w:spacing w:line="240" w:lineRule="auto"/>
        <w:jc w:val="both"/>
        <w:rPr>
          <w:rFonts w:ascii="Times New Roman" w:hAnsi="Times New Roman" w:cs="Times New Roman"/>
          <w:sz w:val="24"/>
          <w:szCs w:val="24"/>
        </w:rPr>
      </w:pPr>
      <w:r>
        <w:rPr>
          <w:rFonts w:ascii="Times New Roman" w:hAnsi="Times New Roman" w:cs="Times New Roman"/>
          <w:sz w:val="24"/>
          <w:szCs w:val="24"/>
        </w:rPr>
        <w:t>Post-Conviction Sex Offender Testing, hereinafter referred to as PCSOT, involves the use of polygraph equipment as defined in standard #II C for the purpose of assisting agencies and other entities involved in the process of supervision and treatment of those persons convicted by a court of competent jurisdiction and sentenced to a post-conviction sex offender treating program.</w:t>
      </w:r>
    </w:p>
    <w:p w14:paraId="3275EB05" w14:textId="77777777" w:rsidR="00BB4298" w:rsidRDefault="00BB4298" w:rsidP="00BB4298">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Certification – The FPA will certify that those examiners who have successfully met the minimum requirements as set forth herein, will be considered to possess the requisite knowledge to conduct polygraph examinations in conjunction with sex offender treatment and monitoring programs.  The FPA does not certify the competency of the individual examiner, nor does the FPA guarantee that any person who engages in PCSOT polygraph is following currently approved FPA guidelines.</w:t>
      </w:r>
    </w:p>
    <w:p w14:paraId="70C5F9A0" w14:textId="77777777" w:rsidR="00BB4298" w:rsidRPr="00BB4298" w:rsidRDefault="00BB4298" w:rsidP="00BB4298">
      <w:pPr>
        <w:pStyle w:val="ListParagraph"/>
        <w:numPr>
          <w:ilvl w:val="0"/>
          <w:numId w:val="3"/>
        </w:numPr>
        <w:spacing w:line="240" w:lineRule="auto"/>
        <w:jc w:val="both"/>
        <w:rPr>
          <w:rFonts w:ascii="Times New Roman" w:hAnsi="Times New Roman" w:cs="Times New Roman"/>
          <w:b/>
          <w:bCs/>
          <w:sz w:val="24"/>
          <w:szCs w:val="24"/>
        </w:rPr>
      </w:pPr>
      <w:r w:rsidRPr="00BB4298">
        <w:rPr>
          <w:rFonts w:ascii="Times New Roman" w:hAnsi="Times New Roman" w:cs="Times New Roman"/>
          <w:b/>
          <w:bCs/>
          <w:sz w:val="24"/>
          <w:szCs w:val="24"/>
        </w:rPr>
        <w:t>Requirements for Certification:</w:t>
      </w:r>
    </w:p>
    <w:p w14:paraId="76067505" w14:textId="77777777" w:rsidR="00BB4298" w:rsidRDefault="00BB4298" w:rsidP="00BB4298">
      <w:pPr>
        <w:pStyle w:val="ListParagraph"/>
        <w:numPr>
          <w:ilvl w:val="3"/>
          <w:numId w:val="2"/>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The applicant/examiner must not have been convicted, pled guilty, entered a plea of no contest, had adjudication withheld, or entered into a pre-trial diversion program regarding any felony, or any crime consisting of perjury or making a false statement under oath in an official proceeding, or any misdemeanor crime of moral turpitude as established by the State of Florida.</w:t>
      </w:r>
    </w:p>
    <w:p w14:paraId="70C4316E" w14:textId="77777777" w:rsidR="00BB4298" w:rsidRDefault="00BB4298" w:rsidP="00BB4298">
      <w:pPr>
        <w:pStyle w:val="ListParagraph"/>
        <w:numPr>
          <w:ilvl w:val="3"/>
          <w:numId w:val="2"/>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Shall be a member in good standing with the FPA at the time of the application and remain a member in good standing while conducting PSCOT examinations.</w:t>
      </w:r>
    </w:p>
    <w:p w14:paraId="31A94977" w14:textId="77777777" w:rsidR="00BB4298" w:rsidRDefault="00BB4298" w:rsidP="00BB4298">
      <w:pPr>
        <w:pStyle w:val="ListParagraph"/>
        <w:numPr>
          <w:ilvl w:val="3"/>
          <w:numId w:val="2"/>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Provide proof of completion of the initial basic forty hours of specialized sex offender polygraph training as provided by the national association(s) responsible for establishing training guidelines.</w:t>
      </w:r>
    </w:p>
    <w:p w14:paraId="4674217D" w14:textId="77777777" w:rsidR="00BB4298" w:rsidRDefault="00BB4298" w:rsidP="00BB4298">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Requirements for Maintaining Certification:</w:t>
      </w:r>
    </w:p>
    <w:p w14:paraId="70358848" w14:textId="77777777" w:rsidR="00BB4298" w:rsidRPr="0004781E" w:rsidRDefault="00BB4298" w:rsidP="00BB4298">
      <w:pPr>
        <w:pStyle w:val="ListParagraph"/>
        <w:spacing w:line="240" w:lineRule="auto"/>
        <w:jc w:val="both"/>
        <w:rPr>
          <w:rFonts w:ascii="Times New Roman" w:hAnsi="Times New Roman" w:cs="Times New Roman"/>
          <w:sz w:val="24"/>
          <w:szCs w:val="24"/>
        </w:rPr>
      </w:pPr>
      <w:r w:rsidRPr="0004781E">
        <w:rPr>
          <w:rFonts w:ascii="Times New Roman" w:hAnsi="Times New Roman" w:cs="Times New Roman"/>
          <w:sz w:val="24"/>
          <w:szCs w:val="24"/>
        </w:rPr>
        <w:t xml:space="preserve">Shall complete a minimum of </w:t>
      </w:r>
      <w:r>
        <w:rPr>
          <w:rFonts w:ascii="Times New Roman" w:hAnsi="Times New Roman" w:cs="Times New Roman"/>
          <w:sz w:val="24"/>
          <w:szCs w:val="24"/>
        </w:rPr>
        <w:t xml:space="preserve">Thirty (30) </w:t>
      </w:r>
      <w:r w:rsidRPr="0004781E">
        <w:rPr>
          <w:rFonts w:ascii="Times New Roman" w:hAnsi="Times New Roman" w:cs="Times New Roman"/>
          <w:sz w:val="24"/>
          <w:szCs w:val="24"/>
        </w:rPr>
        <w:t xml:space="preserve">hours of continuing education </w:t>
      </w:r>
      <w:r>
        <w:rPr>
          <w:rFonts w:ascii="Times New Roman" w:hAnsi="Times New Roman" w:cs="Times New Roman"/>
          <w:sz w:val="24"/>
          <w:szCs w:val="24"/>
        </w:rPr>
        <w:t>related to the field of polygraph methodology within a two year period</w:t>
      </w:r>
      <w:r w:rsidRPr="0004781E">
        <w:rPr>
          <w:rFonts w:ascii="Times New Roman" w:hAnsi="Times New Roman" w:cs="Times New Roman"/>
          <w:sz w:val="24"/>
          <w:szCs w:val="24"/>
        </w:rPr>
        <w:t xml:space="preserve"> as set forth or approved </w:t>
      </w:r>
      <w:r>
        <w:rPr>
          <w:rFonts w:ascii="Times New Roman" w:hAnsi="Times New Roman" w:cs="Times New Roman"/>
          <w:sz w:val="24"/>
          <w:szCs w:val="24"/>
        </w:rPr>
        <w:t xml:space="preserve">by </w:t>
      </w:r>
      <w:r w:rsidRPr="0004781E">
        <w:rPr>
          <w:rFonts w:ascii="Times New Roman" w:hAnsi="Times New Roman" w:cs="Times New Roman"/>
          <w:sz w:val="24"/>
          <w:szCs w:val="24"/>
        </w:rPr>
        <w:t xml:space="preserve">the Florida Polygraph Association Randall Jones School for Continuing Studies </w:t>
      </w:r>
    </w:p>
    <w:p w14:paraId="50BA241F" w14:textId="77777777" w:rsidR="00BB4298" w:rsidRDefault="00BB4298" w:rsidP="00BB4298">
      <w:pPr>
        <w:pStyle w:val="ListParagraph"/>
        <w:numPr>
          <w:ilvl w:val="0"/>
          <w:numId w:val="3"/>
        </w:numPr>
        <w:tabs>
          <w:tab w:val="left" w:pos="810"/>
        </w:tabs>
        <w:spacing w:line="240" w:lineRule="auto"/>
        <w:jc w:val="both"/>
        <w:rPr>
          <w:rFonts w:ascii="Times New Roman" w:hAnsi="Times New Roman" w:cs="Times New Roman"/>
          <w:sz w:val="24"/>
          <w:szCs w:val="24"/>
        </w:rPr>
      </w:pPr>
      <w:r>
        <w:rPr>
          <w:rFonts w:ascii="Times New Roman" w:hAnsi="Times New Roman" w:cs="Times New Roman"/>
          <w:sz w:val="24"/>
          <w:szCs w:val="24"/>
        </w:rPr>
        <w:t>PCSOT Testing Requirements:</w:t>
      </w:r>
    </w:p>
    <w:p w14:paraId="10089DBE" w14:textId="77777777" w:rsidR="00BB4298" w:rsidRDefault="00BB4298" w:rsidP="00BB4298">
      <w:pPr>
        <w:pStyle w:val="ListParagraph"/>
        <w:numPr>
          <w:ilvl w:val="0"/>
          <w:numId w:val="4"/>
        </w:numPr>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Maintain a record of the examination for a minimum of two years or longer as may be required by State law or agency guidelines from the date of the examination.  This record shall consist of a minimum:</w:t>
      </w:r>
    </w:p>
    <w:p w14:paraId="35984BC1" w14:textId="77777777" w:rsidR="00BB4298" w:rsidRDefault="00BB4298" w:rsidP="00BB4298">
      <w:pPr>
        <w:pStyle w:val="ListParagraph"/>
        <w:numPr>
          <w:ilvl w:val="1"/>
          <w:numId w:val="1"/>
        </w:numPr>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Audio/visual recording of the examination to include Pre-Test, In-Test, and Post-Test sessions,</w:t>
      </w:r>
    </w:p>
    <w:p w14:paraId="2E9EFAC3" w14:textId="77777777" w:rsidR="00BB4298" w:rsidRDefault="00BB4298" w:rsidP="00BB4298">
      <w:pPr>
        <w:pStyle w:val="ListParagraph"/>
        <w:numPr>
          <w:ilvl w:val="1"/>
          <w:numId w:val="1"/>
        </w:numPr>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Consent/waiver forms,</w:t>
      </w:r>
    </w:p>
    <w:p w14:paraId="2406E7E7" w14:textId="77777777" w:rsidR="00BB4298" w:rsidRDefault="00BB4298" w:rsidP="00BB4298">
      <w:pPr>
        <w:pStyle w:val="ListParagraph"/>
        <w:numPr>
          <w:ilvl w:val="1"/>
          <w:numId w:val="1"/>
        </w:numPr>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Method of identification of the examinee,</w:t>
      </w:r>
    </w:p>
    <w:p w14:paraId="37FB5353" w14:textId="77777777" w:rsidR="00BB4298" w:rsidRDefault="00BB4298" w:rsidP="00BB4298">
      <w:pPr>
        <w:pStyle w:val="ListParagraph"/>
        <w:numPr>
          <w:ilvl w:val="1"/>
          <w:numId w:val="1"/>
        </w:numPr>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Test question set,</w:t>
      </w:r>
    </w:p>
    <w:p w14:paraId="3FB858CA" w14:textId="77777777" w:rsidR="00BB4298" w:rsidRDefault="00BB4298" w:rsidP="00BB4298">
      <w:pPr>
        <w:pStyle w:val="ListParagraph"/>
        <w:numPr>
          <w:ilvl w:val="1"/>
          <w:numId w:val="1"/>
        </w:numPr>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All polygraph charts recorded to include the Acquaintance test, and all relevant series whether completed or not,</w:t>
      </w:r>
    </w:p>
    <w:p w14:paraId="1E331BB8" w14:textId="77777777" w:rsidR="00BB4298" w:rsidRDefault="00BB4298" w:rsidP="00BB4298">
      <w:pPr>
        <w:pStyle w:val="ListParagraph"/>
        <w:numPr>
          <w:ilvl w:val="1"/>
          <w:numId w:val="1"/>
        </w:numPr>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Scoresheet,</w:t>
      </w:r>
    </w:p>
    <w:p w14:paraId="29BB2F9F" w14:textId="77777777" w:rsidR="00BB4298" w:rsidRDefault="00BB4298" w:rsidP="00BB4298">
      <w:pPr>
        <w:pStyle w:val="ListParagraph"/>
        <w:numPr>
          <w:ilvl w:val="1"/>
          <w:numId w:val="1"/>
        </w:numPr>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Written report.</w:t>
      </w:r>
    </w:p>
    <w:p w14:paraId="0D1EAF12" w14:textId="77777777" w:rsidR="00BB4298" w:rsidRDefault="00BB4298" w:rsidP="00BB4298">
      <w:pPr>
        <w:pStyle w:val="ListParagraph"/>
        <w:numPr>
          <w:ilvl w:val="0"/>
          <w:numId w:val="4"/>
        </w:numPr>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Any examiner who also serves as a Therapist or Probation Officer will not be permitted to conduct PCSOT polygraph examinations on those offenders over which they exercise direct or indirect supervision or treatment responsibilities.</w:t>
      </w:r>
    </w:p>
    <w:p w14:paraId="6D2F03E1" w14:textId="77777777" w:rsidR="00BB4298" w:rsidRDefault="00BB4298" w:rsidP="00BB4298">
      <w:pPr>
        <w:pStyle w:val="ListParagraph"/>
        <w:numPr>
          <w:ilvl w:val="0"/>
          <w:numId w:val="3"/>
        </w:numPr>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Application for Certification:</w:t>
      </w:r>
    </w:p>
    <w:p w14:paraId="3FB4AD60" w14:textId="77777777" w:rsidR="00BB4298" w:rsidRDefault="00BB4298" w:rsidP="00BB4298">
      <w:pPr>
        <w:pStyle w:val="ListParagraph"/>
        <w:numPr>
          <w:ilvl w:val="2"/>
          <w:numId w:val="1"/>
        </w:numPr>
        <w:tabs>
          <w:tab w:val="left" w:pos="810"/>
          <w:tab w:val="left" w:pos="1170"/>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Any FPA Member, with the exception of Honorary Members, in good standing who wishes to obtain certification is responsible for submitting an application to the Board,</w:t>
      </w:r>
    </w:p>
    <w:p w14:paraId="116BFF3D" w14:textId="77777777" w:rsidR="00BB4298" w:rsidRDefault="00BB4298" w:rsidP="00BB4298">
      <w:pPr>
        <w:pStyle w:val="ListParagraph"/>
        <w:numPr>
          <w:ilvl w:val="2"/>
          <w:numId w:val="1"/>
        </w:numPr>
        <w:tabs>
          <w:tab w:val="left" w:pos="810"/>
          <w:tab w:val="left" w:pos="1170"/>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Any FPA Associate/Intern Member who wishes to obtain this certification is responsible for submitting an application to the Board along with a letter from their Intern Supervisor attesting to their supervision of all PCSOT testing performed by the applicant,</w:t>
      </w:r>
    </w:p>
    <w:p w14:paraId="772B85F2" w14:textId="77777777" w:rsidR="00BB4298" w:rsidRDefault="00BB4298" w:rsidP="00BB4298">
      <w:pPr>
        <w:pStyle w:val="ListParagraph"/>
        <w:numPr>
          <w:ilvl w:val="2"/>
          <w:numId w:val="1"/>
        </w:numPr>
        <w:tabs>
          <w:tab w:val="left" w:pos="810"/>
          <w:tab w:val="left" w:pos="1170"/>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The application form will be made available on the FPA website.  Once completed, the application will be submitted to any member of the Board.</w:t>
      </w:r>
    </w:p>
    <w:p w14:paraId="5BBE9D5B" w14:textId="77777777" w:rsidR="00BB4298" w:rsidRDefault="00BB4298" w:rsidP="00BB4298">
      <w:pPr>
        <w:pStyle w:val="ListParagraph"/>
        <w:numPr>
          <w:ilvl w:val="0"/>
          <w:numId w:val="3"/>
        </w:numPr>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Approval:</w:t>
      </w:r>
    </w:p>
    <w:p w14:paraId="3AA7A36C" w14:textId="77777777" w:rsidR="00BB4298" w:rsidRPr="0004781E"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r w:rsidRPr="0004781E">
        <w:rPr>
          <w:rFonts w:ascii="Times New Roman" w:hAnsi="Times New Roman" w:cs="Times New Roman"/>
          <w:sz w:val="24"/>
          <w:szCs w:val="24"/>
        </w:rPr>
        <w:t>Qualifications will be verified and designation awarded by the FPA Board at the scheduled meeting following date of submission.</w:t>
      </w:r>
    </w:p>
    <w:p w14:paraId="4C352746" w14:textId="77777777" w:rsidR="00BB4298" w:rsidRDefault="00BB4298" w:rsidP="00BB4298">
      <w:pPr>
        <w:pStyle w:val="ListParagraph"/>
        <w:numPr>
          <w:ilvl w:val="0"/>
          <w:numId w:val="3"/>
        </w:numPr>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Revocation</w:t>
      </w:r>
    </w:p>
    <w:p w14:paraId="2E307562" w14:textId="316F2A01"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Once issued, the PCSOT certification may be suspended or revoked by the FPA Board for good and sufficient reason(s).  Upon notice of suspension/revocation, the member must promptly return the certificate to any member of the Board.  Any member who has their certification revoked/suspended shall not purport themselves to have this certification.  </w:t>
      </w:r>
    </w:p>
    <w:p w14:paraId="10AB45A7" w14:textId="159BD09E"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159EF2AD" w14:textId="0DD08FF2"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152EFA21" w14:textId="463E74D7"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6515466D" w14:textId="7C3BBA22"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1A6091D5" w14:textId="05C74604"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48D5AC51" w14:textId="4840875A"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6E955F0F" w14:textId="736CBAB5"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2D43A020" w14:textId="1662B488"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63B49521" w14:textId="21C9F705"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5C164119" w14:textId="5CCC4475"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236B1752" w14:textId="5E6A5DF5"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31A3708C" w14:textId="66217DF4"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2DE9E457" w14:textId="00E9AA43"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1F3578D9" w14:textId="6169F2A0"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388DC8A4" w14:textId="32571BF0"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52D7904A" w14:textId="32C75960"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24BC8055" w14:textId="6E940927"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403019ED" w14:textId="105F5D36"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3587985D" w14:textId="2DED0705"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79331F7B" w14:textId="394BBBA1"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2969D267" w14:textId="5BB974C3"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74C13148" w14:textId="328C8C32"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54EB2983" w14:textId="5CA46E24"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2B2235F8" w14:textId="5A7D2B3B"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0EF062DC" w14:textId="370D3F08"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1237D6B9" w14:textId="03352F42"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2A62A55C" w14:textId="256E7E9C"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1AFBFC64" w14:textId="500E5A60"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51ADEABE" w14:textId="18135B02"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3997295A" w14:textId="771A426D"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45733C8B" w14:textId="70E67E87"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5590FFAC" w14:textId="36AD426D"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2FDA1A61" w14:textId="5D32B95A"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7DFDA1C9" w14:textId="06349209"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29D31A0B" w14:textId="229AE95F"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2BF79F08" w14:textId="559CAE40"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76D5BDDD" w14:textId="00E1C7B7"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70B777D7" w14:textId="497D746F"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6CE898F8" w14:textId="32414959"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p>
    <w:p w14:paraId="0DA79A80" w14:textId="614C75F5" w:rsidR="00BB4298" w:rsidRDefault="00BB4298" w:rsidP="00BB4298">
      <w:pPr>
        <w:pStyle w:val="ListParagraph"/>
        <w:tabs>
          <w:tab w:val="left" w:pos="81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Revised:  2019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Adopted by Membership:   June, 2019</w:t>
      </w:r>
    </w:p>
    <w:p w14:paraId="1847FEFF" w14:textId="77777777" w:rsidR="00BB4298" w:rsidRPr="00BB4298" w:rsidRDefault="00BB4298" w:rsidP="00BB4298">
      <w:pPr>
        <w:pStyle w:val="NoSpacing"/>
        <w:jc w:val="center"/>
        <w:rPr>
          <w:b/>
          <w:bCs/>
          <w:sz w:val="24"/>
          <w:szCs w:val="24"/>
        </w:rPr>
      </w:pPr>
    </w:p>
    <w:sectPr w:rsidR="00BB4298" w:rsidRPr="00BB4298" w:rsidSect="00BB4298">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643DA"/>
    <w:multiLevelType w:val="hybridMultilevel"/>
    <w:tmpl w:val="A52C242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5B5E9E4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85A5B"/>
    <w:multiLevelType w:val="hybridMultilevel"/>
    <w:tmpl w:val="95489692"/>
    <w:lvl w:ilvl="0" w:tplc="CC7C6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A37564"/>
    <w:multiLevelType w:val="hybridMultilevel"/>
    <w:tmpl w:val="0EAAE5D6"/>
    <w:lvl w:ilvl="0" w:tplc="50F4F01A">
      <w:start w:val="1"/>
      <w:numFmt w:val="upperLetter"/>
      <w:lvlText w:val="%1."/>
      <w:lvlJc w:val="right"/>
      <w:pPr>
        <w:ind w:left="720" w:hanging="360"/>
      </w:pPr>
      <w:rPr>
        <w:rFonts w:hint="default"/>
        <w:b w:val="0"/>
      </w:rPr>
    </w:lvl>
    <w:lvl w:ilvl="1" w:tplc="0409000F">
      <w:start w:val="1"/>
      <w:numFmt w:val="decimal"/>
      <w:lvlText w:val="%2."/>
      <w:lvlJc w:val="left"/>
      <w:pPr>
        <w:ind w:left="1440" w:hanging="360"/>
      </w:pPr>
    </w:lvl>
    <w:lvl w:ilvl="2" w:tplc="EB6A0A44">
      <w:start w:val="1"/>
      <w:numFmt w:val="lowerLetter"/>
      <w:lvlText w:val="%3."/>
      <w:lvlJc w:val="left"/>
      <w:pPr>
        <w:ind w:left="1440" w:hanging="180"/>
      </w:pPr>
      <w:rPr>
        <w:b w:val="0"/>
      </w:rPr>
    </w:lvl>
    <w:lvl w:ilvl="3" w:tplc="0409000F">
      <w:start w:val="1"/>
      <w:numFmt w:val="decimal"/>
      <w:lvlText w:val="%4."/>
      <w:lvlJc w:val="left"/>
      <w:pPr>
        <w:ind w:left="2880" w:hanging="360"/>
      </w:pPr>
    </w:lvl>
    <w:lvl w:ilvl="4" w:tplc="C406C73C">
      <w:start w:val="1"/>
      <w:numFmt w:val="decimal"/>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C7D45"/>
    <w:multiLevelType w:val="hybridMultilevel"/>
    <w:tmpl w:val="29865B4C"/>
    <w:lvl w:ilvl="0" w:tplc="3312868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77113"/>
    <w:multiLevelType w:val="hybridMultilevel"/>
    <w:tmpl w:val="3B0CAB30"/>
    <w:lvl w:ilvl="0" w:tplc="DBD65B70">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EB3C74"/>
    <w:multiLevelType w:val="hybridMultilevel"/>
    <w:tmpl w:val="38BAB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98"/>
    <w:rsid w:val="00BB4298"/>
    <w:rsid w:val="00DB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EA69"/>
  <w15:chartTrackingRefBased/>
  <w15:docId w15:val="{C9DCA1CA-74A3-4CE5-B352-D3804584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4298"/>
    <w:pPr>
      <w:spacing w:after="0" w:line="240" w:lineRule="auto"/>
    </w:pPr>
  </w:style>
  <w:style w:type="paragraph" w:styleId="ListParagraph">
    <w:name w:val="List Paragraph"/>
    <w:basedOn w:val="Normal"/>
    <w:uiPriority w:val="34"/>
    <w:qFormat/>
    <w:rsid w:val="00BB4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Thorpe</dc:creator>
  <cp:keywords/>
  <dc:description/>
  <cp:lastModifiedBy>John Thorpe</cp:lastModifiedBy>
  <cp:revision>1</cp:revision>
  <dcterms:created xsi:type="dcterms:W3CDTF">2020-06-07T21:58:00Z</dcterms:created>
  <dcterms:modified xsi:type="dcterms:W3CDTF">2020-06-07T22:03:00Z</dcterms:modified>
</cp:coreProperties>
</file>